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4D99" w14:textId="77777777" w:rsidR="00BA6008" w:rsidRPr="00CA098C" w:rsidRDefault="00CA098C">
      <w:pPr>
        <w:spacing w:line="0" w:lineRule="atLeast"/>
        <w:jc w:val="center"/>
        <w:rPr>
          <w:rFonts w:ascii="Century Gothic" w:hAnsi="Century Gothic"/>
          <w:b/>
          <w:bCs/>
          <w:sz w:val="40"/>
          <w:szCs w:val="40"/>
        </w:rPr>
      </w:pPr>
      <w:bookmarkStart w:id="0" w:name="page1"/>
      <w:bookmarkEnd w:id="0"/>
      <w:r w:rsidRPr="00CA098C">
        <w:rPr>
          <w:rFonts w:ascii="Century Gothic" w:hAnsi="Century Gothic"/>
          <w:b/>
          <w:bCs/>
          <w:sz w:val="40"/>
          <w:szCs w:val="40"/>
        </w:rPr>
        <w:t>ENGAGEMENT LETTER</w:t>
      </w:r>
    </w:p>
    <w:p w14:paraId="24E4BEA0" w14:textId="77777777" w:rsidR="00BA6008" w:rsidRPr="00CA098C" w:rsidRDefault="00BA6008">
      <w:pPr>
        <w:spacing w:line="200" w:lineRule="exact"/>
        <w:rPr>
          <w:rFonts w:ascii="Century Gothic" w:eastAsia="Times New Roman" w:hAnsi="Century Gothic"/>
          <w:sz w:val="24"/>
        </w:rPr>
      </w:pPr>
    </w:p>
    <w:p w14:paraId="7671C402" w14:textId="77777777" w:rsidR="00BA6008" w:rsidRPr="00CA098C" w:rsidRDefault="00BA6008">
      <w:pPr>
        <w:spacing w:line="240" w:lineRule="exact"/>
        <w:rPr>
          <w:rFonts w:ascii="Century Gothic" w:eastAsia="Times New Roman" w:hAnsi="Century Gothic"/>
          <w:sz w:val="24"/>
        </w:rPr>
      </w:pPr>
    </w:p>
    <w:p w14:paraId="50D0E9FB" w14:textId="77777777" w:rsidR="00124EAC" w:rsidRDefault="00124EAC">
      <w:pPr>
        <w:spacing w:line="0" w:lineRule="atLeast"/>
        <w:rPr>
          <w:rFonts w:ascii="Century Gothic" w:hAnsi="Century Gothic"/>
          <w:sz w:val="24"/>
        </w:rPr>
      </w:pPr>
    </w:p>
    <w:p w14:paraId="0579704C" w14:textId="7FADFD07" w:rsidR="00BA6008" w:rsidRPr="00CA098C" w:rsidRDefault="00BA6008">
      <w:pPr>
        <w:spacing w:line="0" w:lineRule="atLeast"/>
        <w:rPr>
          <w:rFonts w:ascii="Century Gothic" w:hAnsi="Century Gothic"/>
          <w:sz w:val="24"/>
        </w:rPr>
      </w:pPr>
      <w:r w:rsidRPr="00CA098C">
        <w:rPr>
          <w:rFonts w:ascii="Century Gothic" w:hAnsi="Century Gothic"/>
          <w:sz w:val="24"/>
        </w:rPr>
        <w:t>Dr. Hugues Herve</w:t>
      </w:r>
    </w:p>
    <w:p w14:paraId="1ED5D8EC" w14:textId="77777777" w:rsidR="00BA6008" w:rsidRPr="00CA098C" w:rsidRDefault="00BA6008">
      <w:pPr>
        <w:spacing w:line="0" w:lineRule="atLeast"/>
        <w:rPr>
          <w:rFonts w:ascii="Century Gothic" w:hAnsi="Century Gothic"/>
          <w:sz w:val="24"/>
        </w:rPr>
      </w:pPr>
      <w:r w:rsidRPr="00CA098C">
        <w:rPr>
          <w:rFonts w:ascii="Century Gothic" w:hAnsi="Century Gothic"/>
          <w:sz w:val="24"/>
        </w:rPr>
        <w:t>Suite 513, 34A-2755 Lougheed Hwy.</w:t>
      </w:r>
    </w:p>
    <w:p w14:paraId="0CEF89E3" w14:textId="77777777" w:rsidR="00BA6008" w:rsidRPr="00CA098C" w:rsidRDefault="00BA6008">
      <w:pPr>
        <w:spacing w:line="0" w:lineRule="atLeast"/>
        <w:rPr>
          <w:rFonts w:ascii="Century Gothic" w:hAnsi="Century Gothic"/>
          <w:sz w:val="24"/>
        </w:rPr>
      </w:pPr>
      <w:r w:rsidRPr="00CA098C">
        <w:rPr>
          <w:rFonts w:ascii="Century Gothic" w:hAnsi="Century Gothic"/>
          <w:sz w:val="24"/>
        </w:rPr>
        <w:t>Port Coquitlam, BC V3B5Y9</w:t>
      </w:r>
    </w:p>
    <w:p w14:paraId="5C898D20" w14:textId="77777777" w:rsidR="00BA6008" w:rsidRPr="00CA098C" w:rsidRDefault="00BA6008">
      <w:pPr>
        <w:spacing w:line="200" w:lineRule="exact"/>
        <w:rPr>
          <w:rFonts w:ascii="Century Gothic" w:eastAsia="Times New Roman" w:hAnsi="Century Gothic"/>
          <w:sz w:val="24"/>
        </w:rPr>
      </w:pPr>
    </w:p>
    <w:p w14:paraId="23F7DF4A" w14:textId="77777777" w:rsidR="00BA6008" w:rsidRPr="00CA098C" w:rsidRDefault="00BA6008">
      <w:pPr>
        <w:spacing w:line="200" w:lineRule="exact"/>
        <w:rPr>
          <w:rFonts w:ascii="Century Gothic" w:eastAsia="Times New Roman" w:hAnsi="Century Gothic"/>
          <w:sz w:val="24"/>
        </w:rPr>
      </w:pPr>
    </w:p>
    <w:p w14:paraId="773DEB7A" w14:textId="77777777" w:rsidR="00BA6008" w:rsidRPr="00CA098C" w:rsidRDefault="00BA6008">
      <w:pPr>
        <w:spacing w:line="241" w:lineRule="exact"/>
        <w:rPr>
          <w:rFonts w:ascii="Century Gothic" w:eastAsia="Times New Roman" w:hAnsi="Century Gothic"/>
          <w:sz w:val="24"/>
        </w:rPr>
      </w:pPr>
    </w:p>
    <w:p w14:paraId="1D7FA01B" w14:textId="77777777" w:rsidR="00BA6008" w:rsidRPr="00CA098C" w:rsidRDefault="00BA6008">
      <w:pPr>
        <w:spacing w:line="0" w:lineRule="atLeast"/>
        <w:rPr>
          <w:rFonts w:ascii="Century Gothic" w:hAnsi="Century Gothic"/>
          <w:sz w:val="24"/>
        </w:rPr>
      </w:pPr>
      <w:r w:rsidRPr="00CA098C">
        <w:rPr>
          <w:rFonts w:ascii="Century Gothic" w:hAnsi="Century Gothic"/>
          <w:sz w:val="24"/>
        </w:rPr>
        <w:t>Dear Dr. Herve`,</w:t>
      </w:r>
    </w:p>
    <w:p w14:paraId="442DFE28" w14:textId="77777777" w:rsidR="00BA6008" w:rsidRPr="00CA098C" w:rsidRDefault="00BA6008">
      <w:pPr>
        <w:spacing w:line="293" w:lineRule="exact"/>
        <w:rPr>
          <w:rFonts w:ascii="Century Gothic" w:eastAsia="Times New Roman" w:hAnsi="Century Gothic"/>
          <w:sz w:val="24"/>
        </w:rPr>
      </w:pPr>
    </w:p>
    <w:p w14:paraId="337C0FE9" w14:textId="77777777" w:rsidR="00BA6008" w:rsidRPr="00CA098C" w:rsidRDefault="00BA6008">
      <w:pPr>
        <w:spacing w:line="251" w:lineRule="auto"/>
        <w:ind w:right="260" w:firstLine="720"/>
        <w:jc w:val="both"/>
        <w:rPr>
          <w:rFonts w:ascii="Century Gothic" w:hAnsi="Century Gothic"/>
          <w:sz w:val="24"/>
        </w:rPr>
      </w:pPr>
      <w:r w:rsidRPr="00CA098C">
        <w:rPr>
          <w:rFonts w:ascii="Century Gothic" w:hAnsi="Century Gothic"/>
          <w:sz w:val="24"/>
        </w:rPr>
        <w:t>Thank you for being available to consult with me on the above matter. This note sets forth my understanding of our arrangement. Please advise if I have misstated or omitted any points.</w:t>
      </w:r>
    </w:p>
    <w:p w14:paraId="397B2D25" w14:textId="77777777" w:rsidR="00BA6008" w:rsidRPr="00CA098C" w:rsidRDefault="00BA6008">
      <w:pPr>
        <w:spacing w:line="252" w:lineRule="exact"/>
        <w:rPr>
          <w:rFonts w:ascii="Century Gothic" w:eastAsia="Times New Roman" w:hAnsi="Century Gothic"/>
          <w:sz w:val="24"/>
        </w:rPr>
      </w:pPr>
    </w:p>
    <w:p w14:paraId="457FB391" w14:textId="77777777" w:rsidR="00BA6008" w:rsidRPr="00CA098C" w:rsidRDefault="00BA6008">
      <w:pPr>
        <w:numPr>
          <w:ilvl w:val="0"/>
          <w:numId w:val="1"/>
        </w:numPr>
        <w:tabs>
          <w:tab w:val="left" w:pos="1135"/>
        </w:tabs>
        <w:spacing w:line="222" w:lineRule="auto"/>
        <w:ind w:left="1080" w:right="60" w:hanging="360"/>
        <w:rPr>
          <w:rFonts w:ascii="Century Gothic" w:hAnsi="Century Gothic"/>
          <w:sz w:val="24"/>
        </w:rPr>
      </w:pPr>
      <w:r w:rsidRPr="00CA098C">
        <w:rPr>
          <w:rFonts w:ascii="Century Gothic" w:hAnsi="Century Gothic"/>
          <w:sz w:val="24"/>
        </w:rPr>
        <w:t>I, John Stine, represent the defendant, ##########, on the above cause number charging two counts of 1</w:t>
      </w:r>
      <w:r w:rsidRPr="00CA098C">
        <w:rPr>
          <w:rFonts w:ascii="Century Gothic" w:hAnsi="Century Gothic"/>
          <w:sz w:val="32"/>
          <w:vertAlign w:val="superscript"/>
        </w:rPr>
        <w:t>st</w:t>
      </w:r>
      <w:r w:rsidRPr="00CA098C">
        <w:rPr>
          <w:rFonts w:ascii="Century Gothic" w:hAnsi="Century Gothic"/>
          <w:sz w:val="24"/>
        </w:rPr>
        <w:t xml:space="preserve"> degree child rap, two counts of 1</w:t>
      </w:r>
      <w:r w:rsidRPr="00CA098C">
        <w:rPr>
          <w:rFonts w:ascii="Century Gothic" w:hAnsi="Century Gothic"/>
          <w:sz w:val="32"/>
          <w:vertAlign w:val="superscript"/>
        </w:rPr>
        <w:t>st</w:t>
      </w:r>
      <w:r w:rsidRPr="00CA098C">
        <w:rPr>
          <w:rFonts w:ascii="Century Gothic" w:hAnsi="Century Gothic"/>
          <w:sz w:val="24"/>
        </w:rPr>
        <w:t xml:space="preserve"> degree child molestation, one count of 2</w:t>
      </w:r>
      <w:r w:rsidRPr="00CA098C">
        <w:rPr>
          <w:rFonts w:ascii="Century Gothic" w:hAnsi="Century Gothic"/>
          <w:sz w:val="32"/>
          <w:vertAlign w:val="superscript"/>
        </w:rPr>
        <w:t>nd</w:t>
      </w:r>
      <w:r w:rsidRPr="00CA098C">
        <w:rPr>
          <w:rFonts w:ascii="Century Gothic" w:hAnsi="Century Gothic"/>
          <w:sz w:val="24"/>
        </w:rPr>
        <w:t xml:space="preserve"> degree child rape, one count of 2</w:t>
      </w:r>
      <w:r w:rsidRPr="00CA098C">
        <w:rPr>
          <w:rFonts w:ascii="Century Gothic" w:hAnsi="Century Gothic"/>
          <w:sz w:val="32"/>
          <w:vertAlign w:val="superscript"/>
        </w:rPr>
        <w:t>nd</w:t>
      </w:r>
      <w:r w:rsidRPr="00CA098C">
        <w:rPr>
          <w:rFonts w:ascii="Century Gothic" w:hAnsi="Century Gothic"/>
          <w:sz w:val="24"/>
        </w:rPr>
        <w:t xml:space="preserve"> degree child molestation, and one count of unlawful imprisonment with sexual motivation. I understand that you have not been consulted by any other party involved in this case, and that you have no financial interests or ethical obligations inconsistent with the client’s interests.</w:t>
      </w:r>
    </w:p>
    <w:p w14:paraId="4F189452" w14:textId="77777777" w:rsidR="00BA6008" w:rsidRPr="00CA098C" w:rsidRDefault="00BA6008">
      <w:pPr>
        <w:spacing w:line="267" w:lineRule="exact"/>
        <w:rPr>
          <w:rFonts w:ascii="Century Gothic" w:hAnsi="Century Gothic"/>
          <w:sz w:val="24"/>
        </w:rPr>
      </w:pPr>
    </w:p>
    <w:p w14:paraId="7CFEF509" w14:textId="77777777" w:rsidR="00BA6008" w:rsidRPr="00CA098C" w:rsidRDefault="00BA6008">
      <w:pPr>
        <w:numPr>
          <w:ilvl w:val="0"/>
          <w:numId w:val="1"/>
        </w:numPr>
        <w:tabs>
          <w:tab w:val="left" w:pos="1135"/>
        </w:tabs>
        <w:spacing w:line="247" w:lineRule="auto"/>
        <w:ind w:left="1080" w:right="80" w:hanging="360"/>
        <w:rPr>
          <w:rFonts w:ascii="Century Gothic" w:hAnsi="Century Gothic"/>
          <w:sz w:val="24"/>
        </w:rPr>
      </w:pPr>
      <w:r w:rsidRPr="00CA098C">
        <w:rPr>
          <w:rFonts w:ascii="Century Gothic" w:hAnsi="Century Gothic"/>
          <w:sz w:val="24"/>
        </w:rPr>
        <w:t>You and your staff are considered agents of the attorney and your findings and opinions are considered work product. I consider you bound by the attorney-client privilege, and request that you not discuss the case with anyone not connected with my office without prior written approval</w:t>
      </w:r>
    </w:p>
    <w:p w14:paraId="5C0B6602" w14:textId="77777777" w:rsidR="00BA6008" w:rsidRPr="00CA098C" w:rsidRDefault="00BA6008">
      <w:pPr>
        <w:spacing w:line="257" w:lineRule="exact"/>
        <w:rPr>
          <w:rFonts w:ascii="Century Gothic" w:hAnsi="Century Gothic"/>
          <w:sz w:val="24"/>
        </w:rPr>
      </w:pPr>
    </w:p>
    <w:p w14:paraId="3C5551CA" w14:textId="77777777" w:rsidR="00BA6008" w:rsidRPr="00CA098C" w:rsidRDefault="00BA6008">
      <w:pPr>
        <w:numPr>
          <w:ilvl w:val="0"/>
          <w:numId w:val="1"/>
        </w:numPr>
        <w:tabs>
          <w:tab w:val="left" w:pos="1135"/>
        </w:tabs>
        <w:spacing w:line="243" w:lineRule="auto"/>
        <w:ind w:left="1080" w:right="40" w:hanging="360"/>
        <w:rPr>
          <w:rFonts w:ascii="Century Gothic" w:hAnsi="Century Gothic"/>
          <w:sz w:val="24"/>
        </w:rPr>
      </w:pPr>
      <w:r w:rsidRPr="00CA098C">
        <w:rPr>
          <w:rFonts w:ascii="Century Gothic" w:hAnsi="Century Gothic"/>
          <w:sz w:val="24"/>
        </w:rPr>
        <w:t>The anticipated work under this agreement is expected to include a review of police reports and recorded witness interviews in order to form an opinion about any problems with the interviews, interview techniques, whether you could testify whether there is scientific support for the theory that a child sexually abused may accuse somebody else of that abuse as some sort of deflection, and whether there is scientific support for such a child to be able to get other children to go along with such a ruse.</w:t>
      </w:r>
    </w:p>
    <w:p w14:paraId="302F7DE9" w14:textId="77777777" w:rsidR="00BA6008" w:rsidRPr="00CA098C" w:rsidRDefault="00BA6008">
      <w:pPr>
        <w:spacing w:line="200" w:lineRule="exact"/>
        <w:rPr>
          <w:rFonts w:ascii="Century Gothic" w:eastAsia="Times New Roman" w:hAnsi="Century Gothic"/>
          <w:sz w:val="24"/>
        </w:rPr>
      </w:pPr>
    </w:p>
    <w:p w14:paraId="28FE3115" w14:textId="77777777" w:rsidR="00BA6008" w:rsidRPr="00CA098C" w:rsidRDefault="00BA6008">
      <w:pPr>
        <w:numPr>
          <w:ilvl w:val="0"/>
          <w:numId w:val="2"/>
        </w:numPr>
        <w:tabs>
          <w:tab w:val="left" w:pos="1135"/>
        </w:tabs>
        <w:spacing w:line="251" w:lineRule="auto"/>
        <w:ind w:left="1080" w:right="120" w:hanging="360"/>
        <w:rPr>
          <w:rFonts w:ascii="Century Gothic" w:hAnsi="Century Gothic"/>
          <w:sz w:val="24"/>
        </w:rPr>
      </w:pPr>
      <w:bookmarkStart w:id="1" w:name="page2"/>
      <w:bookmarkEnd w:id="1"/>
      <w:r w:rsidRPr="00CA098C">
        <w:rPr>
          <w:rFonts w:ascii="Century Gothic" w:hAnsi="Century Gothic"/>
          <w:sz w:val="24"/>
        </w:rPr>
        <w:t>I will provide you a copy of the police reports, video of the interviews and a copy of transcripts of those interviews. You may destroy these items at the close of the case.</w:t>
      </w:r>
    </w:p>
    <w:p w14:paraId="3AADB983" w14:textId="77777777" w:rsidR="00BA6008" w:rsidRPr="00CA098C" w:rsidRDefault="00BA6008">
      <w:pPr>
        <w:spacing w:line="252" w:lineRule="exact"/>
        <w:rPr>
          <w:rFonts w:ascii="Century Gothic" w:hAnsi="Century Gothic"/>
          <w:sz w:val="24"/>
        </w:rPr>
      </w:pPr>
    </w:p>
    <w:p w14:paraId="35B2A9FC" w14:textId="77777777" w:rsidR="00BA6008" w:rsidRPr="00CA098C" w:rsidRDefault="00BA6008">
      <w:pPr>
        <w:numPr>
          <w:ilvl w:val="0"/>
          <w:numId w:val="2"/>
        </w:numPr>
        <w:tabs>
          <w:tab w:val="left" w:pos="1135"/>
        </w:tabs>
        <w:spacing w:line="243" w:lineRule="auto"/>
        <w:ind w:left="1080" w:right="40" w:hanging="360"/>
        <w:rPr>
          <w:rFonts w:ascii="Century Gothic" w:hAnsi="Century Gothic"/>
          <w:sz w:val="24"/>
        </w:rPr>
      </w:pPr>
      <w:r w:rsidRPr="00CA098C">
        <w:rPr>
          <w:rFonts w:ascii="Century Gothic" w:hAnsi="Century Gothic"/>
          <w:sz w:val="24"/>
        </w:rPr>
        <w:lastRenderedPageBreak/>
        <w:t xml:space="preserve">For the work under this </w:t>
      </w:r>
      <w:proofErr w:type="gramStart"/>
      <w:r w:rsidRPr="00CA098C">
        <w:rPr>
          <w:rFonts w:ascii="Century Gothic" w:hAnsi="Century Gothic"/>
          <w:sz w:val="24"/>
        </w:rPr>
        <w:t>agreement</w:t>
      </w:r>
      <w:proofErr w:type="gramEnd"/>
      <w:r w:rsidRPr="00CA098C">
        <w:rPr>
          <w:rFonts w:ascii="Century Gothic" w:hAnsi="Century Gothic"/>
          <w:sz w:val="24"/>
        </w:rPr>
        <w:t xml:space="preserve"> you will be paid at a rate of $275.00 per hour, with a maximum of $3100.00 at this time. This should cover approximately 11 hours of work. Your work should be billed directly to me and will be paid by Counsel for Defense, as authorized by the Director’s (Scott Mason) signature on this document. Any time over the $3100.00 will need to be pre-authorized before the work is undertaken. Excess work without pre-authorization may not be paid. Any future needs, such as travel and testimony at trial or other hearing would be subject to a separate future agreement.</w:t>
      </w:r>
    </w:p>
    <w:p w14:paraId="223008C2" w14:textId="77777777" w:rsidR="00BA6008" w:rsidRPr="00CA098C" w:rsidRDefault="00BA6008">
      <w:pPr>
        <w:spacing w:line="265" w:lineRule="exact"/>
        <w:rPr>
          <w:rFonts w:ascii="Century Gothic" w:eastAsia="Times New Roman" w:hAnsi="Century Gothic"/>
        </w:rPr>
      </w:pPr>
    </w:p>
    <w:p w14:paraId="27CCB6A5" w14:textId="77777777" w:rsidR="00BA6008" w:rsidRPr="00CA098C" w:rsidRDefault="00BA6008">
      <w:pPr>
        <w:spacing w:line="251" w:lineRule="auto"/>
        <w:ind w:right="20" w:firstLine="720"/>
        <w:rPr>
          <w:rFonts w:ascii="Century Gothic" w:hAnsi="Century Gothic"/>
          <w:sz w:val="24"/>
        </w:rPr>
      </w:pPr>
      <w:r w:rsidRPr="00CA098C">
        <w:rPr>
          <w:rFonts w:ascii="Century Gothic" w:hAnsi="Century Gothic"/>
          <w:sz w:val="24"/>
        </w:rPr>
        <w:t>Please do not prepare a written report of your findings unless requested by the attorney. A decision on the need for a written report would not be made until an oral summary of your findings is reviewed.</w:t>
      </w:r>
    </w:p>
    <w:p w14:paraId="7387AC4F" w14:textId="77777777" w:rsidR="00BA6008" w:rsidRPr="00CA098C" w:rsidRDefault="00BA6008">
      <w:pPr>
        <w:spacing w:line="252" w:lineRule="exact"/>
        <w:rPr>
          <w:rFonts w:ascii="Century Gothic" w:eastAsia="Times New Roman" w:hAnsi="Century Gothic"/>
        </w:rPr>
      </w:pPr>
    </w:p>
    <w:p w14:paraId="36EA40C5" w14:textId="77777777" w:rsidR="00BA6008" w:rsidRPr="00CA098C" w:rsidRDefault="00BA6008">
      <w:pPr>
        <w:spacing w:line="251" w:lineRule="auto"/>
        <w:ind w:right="120" w:firstLine="720"/>
        <w:rPr>
          <w:rFonts w:ascii="Century Gothic" w:hAnsi="Century Gothic"/>
          <w:sz w:val="24"/>
        </w:rPr>
      </w:pPr>
      <w:r w:rsidRPr="00CA098C">
        <w:rPr>
          <w:rFonts w:ascii="Century Gothic" w:hAnsi="Century Gothic"/>
          <w:sz w:val="24"/>
        </w:rPr>
        <w:t>Please present your itemized bill to this office at Counsel for Defense, 1116 W. Broadway, Spokane, WA 99260, or by email, to my attention. The Spokane County Auditor will mail a check in approximately 60 days.</w:t>
      </w:r>
    </w:p>
    <w:p w14:paraId="53C398F6" w14:textId="77777777" w:rsidR="00BA6008" w:rsidRPr="00CA098C" w:rsidRDefault="00BA6008">
      <w:pPr>
        <w:spacing w:line="200" w:lineRule="exact"/>
        <w:rPr>
          <w:rFonts w:ascii="Century Gothic" w:eastAsia="Times New Roman" w:hAnsi="Century Gothic"/>
        </w:rPr>
      </w:pPr>
    </w:p>
    <w:p w14:paraId="11CFF594" w14:textId="77777777" w:rsidR="00BA6008" w:rsidRPr="00CA098C" w:rsidRDefault="00BA6008">
      <w:pPr>
        <w:spacing w:line="200" w:lineRule="exact"/>
        <w:rPr>
          <w:rFonts w:ascii="Century Gothic" w:eastAsia="Times New Roman" w:hAnsi="Century Gothic"/>
        </w:rPr>
      </w:pPr>
    </w:p>
    <w:p w14:paraId="720CEAEE" w14:textId="77777777" w:rsidR="00BA6008" w:rsidRPr="00CA098C" w:rsidRDefault="00BA6008">
      <w:pPr>
        <w:spacing w:line="200" w:lineRule="exact"/>
        <w:rPr>
          <w:rFonts w:ascii="Century Gothic" w:eastAsia="Times New Roman" w:hAnsi="Century Gothic"/>
        </w:rPr>
      </w:pPr>
    </w:p>
    <w:p w14:paraId="749DA731" w14:textId="77777777" w:rsidR="00CA098C" w:rsidRPr="00CA098C" w:rsidRDefault="00CA098C">
      <w:pPr>
        <w:spacing w:line="200" w:lineRule="exact"/>
        <w:rPr>
          <w:rFonts w:ascii="Century Gothic" w:eastAsia="Times New Roman" w:hAnsi="Century Gothic"/>
        </w:rPr>
      </w:pPr>
    </w:p>
    <w:p w14:paraId="5F23F105" w14:textId="77777777" w:rsidR="00BA6008" w:rsidRPr="00CA098C" w:rsidRDefault="00BA6008">
      <w:pPr>
        <w:spacing w:line="240" w:lineRule="exact"/>
        <w:rPr>
          <w:rFonts w:ascii="Century Gothic" w:eastAsia="Times New Roman" w:hAnsi="Century Gothic"/>
        </w:rPr>
      </w:pPr>
    </w:p>
    <w:p w14:paraId="00E22E27" w14:textId="77777777" w:rsidR="00BA6008" w:rsidRPr="00CA098C" w:rsidRDefault="00BA6008">
      <w:pPr>
        <w:spacing w:line="0" w:lineRule="atLeast"/>
        <w:ind w:left="5040"/>
        <w:rPr>
          <w:rFonts w:ascii="Century Gothic" w:hAnsi="Century Gothic"/>
          <w:sz w:val="24"/>
        </w:rPr>
      </w:pPr>
      <w:r w:rsidRPr="00CA098C">
        <w:rPr>
          <w:rFonts w:ascii="Century Gothic" w:hAnsi="Century Gothic"/>
          <w:sz w:val="24"/>
        </w:rPr>
        <w:t>Sincerely,</w:t>
      </w:r>
    </w:p>
    <w:p w14:paraId="00113FC6" w14:textId="77777777" w:rsidR="00BA6008" w:rsidRPr="00CA098C" w:rsidRDefault="00BA6008">
      <w:pPr>
        <w:spacing w:line="292" w:lineRule="exact"/>
        <w:rPr>
          <w:rFonts w:ascii="Century Gothic" w:eastAsia="Times New Roman" w:hAnsi="Century Gothic"/>
        </w:rPr>
      </w:pPr>
    </w:p>
    <w:p w14:paraId="30C84BD9" w14:textId="77777777" w:rsidR="00BA6008" w:rsidRPr="00CA098C" w:rsidRDefault="00BA6008">
      <w:pPr>
        <w:spacing w:line="0" w:lineRule="atLeast"/>
        <w:ind w:left="5040"/>
        <w:rPr>
          <w:rFonts w:ascii="Century Gothic" w:hAnsi="Century Gothic"/>
          <w:sz w:val="24"/>
        </w:rPr>
      </w:pPr>
      <w:r w:rsidRPr="00CA098C">
        <w:rPr>
          <w:rFonts w:ascii="Century Gothic" w:hAnsi="Century Gothic"/>
          <w:sz w:val="24"/>
        </w:rPr>
        <w:t>_________________________</w:t>
      </w:r>
    </w:p>
    <w:p w14:paraId="0F129CA9" w14:textId="77777777" w:rsidR="00BA6008" w:rsidRPr="00CA098C" w:rsidRDefault="00BA6008">
      <w:pPr>
        <w:spacing w:line="0" w:lineRule="atLeast"/>
        <w:ind w:left="5040"/>
        <w:rPr>
          <w:rFonts w:ascii="Century Gothic" w:hAnsi="Century Gothic"/>
          <w:sz w:val="24"/>
        </w:rPr>
      </w:pPr>
      <w:r w:rsidRPr="00CA098C">
        <w:rPr>
          <w:rFonts w:ascii="Century Gothic" w:hAnsi="Century Gothic"/>
          <w:sz w:val="24"/>
        </w:rPr>
        <w:t>John Stine</w:t>
      </w:r>
    </w:p>
    <w:p w14:paraId="5810BE12" w14:textId="77777777" w:rsidR="00BA6008" w:rsidRPr="00CA098C" w:rsidRDefault="00BA6008">
      <w:pPr>
        <w:spacing w:line="0" w:lineRule="atLeast"/>
        <w:ind w:left="5040"/>
        <w:rPr>
          <w:rFonts w:ascii="Century Gothic" w:hAnsi="Century Gothic"/>
          <w:sz w:val="24"/>
        </w:rPr>
      </w:pPr>
      <w:r w:rsidRPr="00CA098C">
        <w:rPr>
          <w:rFonts w:ascii="Century Gothic" w:hAnsi="Century Gothic"/>
          <w:sz w:val="24"/>
        </w:rPr>
        <w:t>Attorney for defendant</w:t>
      </w:r>
    </w:p>
    <w:p w14:paraId="1558A35A" w14:textId="77777777" w:rsidR="00BA6008" w:rsidRPr="00CA098C" w:rsidRDefault="00BA6008">
      <w:pPr>
        <w:spacing w:line="200" w:lineRule="exact"/>
        <w:rPr>
          <w:rFonts w:ascii="Century Gothic" w:eastAsia="Times New Roman" w:hAnsi="Century Gothic"/>
        </w:rPr>
      </w:pPr>
    </w:p>
    <w:p w14:paraId="047F7796" w14:textId="77777777" w:rsidR="00BA6008" w:rsidRPr="00CA098C" w:rsidRDefault="00BA6008">
      <w:pPr>
        <w:spacing w:line="385" w:lineRule="exact"/>
        <w:rPr>
          <w:rFonts w:ascii="Century Gothic" w:eastAsia="Times New Roman" w:hAnsi="Century Gothic"/>
        </w:rPr>
      </w:pPr>
    </w:p>
    <w:p w14:paraId="291B5856" w14:textId="77777777" w:rsidR="00BA6008" w:rsidRPr="00CA098C" w:rsidRDefault="00BA6008">
      <w:pPr>
        <w:spacing w:line="0" w:lineRule="atLeast"/>
        <w:ind w:left="5040"/>
        <w:rPr>
          <w:rFonts w:ascii="Century Gothic" w:hAnsi="Century Gothic"/>
          <w:sz w:val="24"/>
        </w:rPr>
      </w:pPr>
      <w:r w:rsidRPr="00CA098C">
        <w:rPr>
          <w:rFonts w:ascii="Century Gothic" w:hAnsi="Century Gothic"/>
          <w:sz w:val="24"/>
        </w:rPr>
        <w:t>Payment authorized by:</w:t>
      </w:r>
    </w:p>
    <w:p w14:paraId="1918A07B" w14:textId="77777777" w:rsidR="00BA6008" w:rsidRPr="00CA098C" w:rsidRDefault="00BA6008">
      <w:pPr>
        <w:spacing w:line="200" w:lineRule="exact"/>
        <w:rPr>
          <w:rFonts w:ascii="Century Gothic" w:eastAsia="Times New Roman" w:hAnsi="Century Gothic"/>
        </w:rPr>
      </w:pPr>
    </w:p>
    <w:p w14:paraId="60D13BDD" w14:textId="77777777" w:rsidR="00BA6008" w:rsidRPr="00CA098C" w:rsidRDefault="00BA6008">
      <w:pPr>
        <w:spacing w:line="385" w:lineRule="exact"/>
        <w:rPr>
          <w:rFonts w:ascii="Century Gothic" w:eastAsia="Times New Roman" w:hAnsi="Century Gothic"/>
        </w:rPr>
      </w:pPr>
    </w:p>
    <w:p w14:paraId="55F27B6E" w14:textId="77777777" w:rsidR="00BA6008" w:rsidRPr="00CA098C" w:rsidRDefault="00BA6008">
      <w:pPr>
        <w:spacing w:line="0" w:lineRule="atLeast"/>
        <w:ind w:left="5040"/>
        <w:rPr>
          <w:rFonts w:ascii="Century Gothic" w:hAnsi="Century Gothic"/>
          <w:sz w:val="24"/>
        </w:rPr>
      </w:pPr>
      <w:r w:rsidRPr="00CA098C">
        <w:rPr>
          <w:rFonts w:ascii="Century Gothic" w:hAnsi="Century Gothic"/>
          <w:sz w:val="24"/>
        </w:rPr>
        <w:t>__________________________</w:t>
      </w:r>
    </w:p>
    <w:p w14:paraId="52760540" w14:textId="77777777" w:rsidR="00BA6008" w:rsidRPr="00CA098C" w:rsidRDefault="00BA6008">
      <w:pPr>
        <w:spacing w:line="0" w:lineRule="atLeast"/>
        <w:ind w:left="5040"/>
        <w:rPr>
          <w:rFonts w:ascii="Century Gothic" w:hAnsi="Century Gothic"/>
          <w:sz w:val="24"/>
        </w:rPr>
      </w:pPr>
      <w:r w:rsidRPr="00CA098C">
        <w:rPr>
          <w:rFonts w:ascii="Century Gothic" w:hAnsi="Century Gothic"/>
          <w:sz w:val="24"/>
        </w:rPr>
        <w:t>Scott Mason, manager Counsel for Defense</w:t>
      </w:r>
    </w:p>
    <w:p w14:paraId="14B43D5F" w14:textId="77777777" w:rsidR="00BA6008" w:rsidRPr="00CA098C" w:rsidRDefault="00BA6008" w:rsidP="00CA098C">
      <w:pPr>
        <w:spacing w:line="0" w:lineRule="atLeast"/>
        <w:rPr>
          <w:rFonts w:ascii="Century Gothic" w:hAnsi="Century Gothic"/>
          <w:sz w:val="22"/>
        </w:rPr>
      </w:pPr>
    </w:p>
    <w:sectPr w:rsidR="00BA6008" w:rsidRPr="00CA098C" w:rsidSect="00CA098C">
      <w:pgSz w:w="12240" w:h="15840"/>
      <w:pgMar w:top="1421" w:right="1440" w:bottom="117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07DA9A54">
      <w:start w:val="1"/>
      <w:numFmt w:val="decimal"/>
      <w:lvlText w:val="%1)"/>
      <w:lvlJc w:val="left"/>
    </w:lvl>
    <w:lvl w:ilvl="1" w:tplc="0FDA6540">
      <w:start w:val="1"/>
      <w:numFmt w:val="bullet"/>
      <w:lvlText w:val=""/>
      <w:lvlJc w:val="left"/>
    </w:lvl>
    <w:lvl w:ilvl="2" w:tplc="C7C690DC">
      <w:start w:val="1"/>
      <w:numFmt w:val="bullet"/>
      <w:lvlText w:val=""/>
      <w:lvlJc w:val="left"/>
    </w:lvl>
    <w:lvl w:ilvl="3" w:tplc="BE52CACC">
      <w:start w:val="1"/>
      <w:numFmt w:val="bullet"/>
      <w:lvlText w:val=""/>
      <w:lvlJc w:val="left"/>
    </w:lvl>
    <w:lvl w:ilvl="4" w:tplc="89D094A2">
      <w:start w:val="1"/>
      <w:numFmt w:val="bullet"/>
      <w:lvlText w:val=""/>
      <w:lvlJc w:val="left"/>
    </w:lvl>
    <w:lvl w:ilvl="5" w:tplc="8E62B612">
      <w:start w:val="1"/>
      <w:numFmt w:val="bullet"/>
      <w:lvlText w:val=""/>
      <w:lvlJc w:val="left"/>
    </w:lvl>
    <w:lvl w:ilvl="6" w:tplc="8040844A">
      <w:start w:val="1"/>
      <w:numFmt w:val="bullet"/>
      <w:lvlText w:val=""/>
      <w:lvlJc w:val="left"/>
    </w:lvl>
    <w:lvl w:ilvl="7" w:tplc="86B444B4">
      <w:start w:val="1"/>
      <w:numFmt w:val="bullet"/>
      <w:lvlText w:val=""/>
      <w:lvlJc w:val="left"/>
    </w:lvl>
    <w:lvl w:ilvl="8" w:tplc="141E2A78">
      <w:start w:val="1"/>
      <w:numFmt w:val="bullet"/>
      <w:lvlText w:val=""/>
      <w:lvlJc w:val="left"/>
    </w:lvl>
  </w:abstractNum>
  <w:abstractNum w:abstractNumId="1" w15:restartNumberingAfterBreak="0">
    <w:nsid w:val="00000002"/>
    <w:multiLevelType w:val="hybridMultilevel"/>
    <w:tmpl w:val="66334872"/>
    <w:lvl w:ilvl="0" w:tplc="AF3E88CE">
      <w:start w:val="4"/>
      <w:numFmt w:val="decimal"/>
      <w:lvlText w:val="%1)"/>
      <w:lvlJc w:val="left"/>
    </w:lvl>
    <w:lvl w:ilvl="1" w:tplc="B1B4DA3C">
      <w:start w:val="1"/>
      <w:numFmt w:val="bullet"/>
      <w:lvlText w:val=""/>
      <w:lvlJc w:val="left"/>
    </w:lvl>
    <w:lvl w:ilvl="2" w:tplc="ECA8748E">
      <w:start w:val="1"/>
      <w:numFmt w:val="bullet"/>
      <w:lvlText w:val=""/>
      <w:lvlJc w:val="left"/>
    </w:lvl>
    <w:lvl w:ilvl="3" w:tplc="0B040518">
      <w:start w:val="1"/>
      <w:numFmt w:val="bullet"/>
      <w:lvlText w:val=""/>
      <w:lvlJc w:val="left"/>
    </w:lvl>
    <w:lvl w:ilvl="4" w:tplc="C77C7014">
      <w:start w:val="1"/>
      <w:numFmt w:val="bullet"/>
      <w:lvlText w:val=""/>
      <w:lvlJc w:val="left"/>
    </w:lvl>
    <w:lvl w:ilvl="5" w:tplc="08C83188">
      <w:start w:val="1"/>
      <w:numFmt w:val="bullet"/>
      <w:lvlText w:val=""/>
      <w:lvlJc w:val="left"/>
    </w:lvl>
    <w:lvl w:ilvl="6" w:tplc="73C23888">
      <w:start w:val="1"/>
      <w:numFmt w:val="bullet"/>
      <w:lvlText w:val=""/>
      <w:lvlJc w:val="left"/>
    </w:lvl>
    <w:lvl w:ilvl="7" w:tplc="1004AFFA">
      <w:start w:val="1"/>
      <w:numFmt w:val="bullet"/>
      <w:lvlText w:val=""/>
      <w:lvlJc w:val="left"/>
    </w:lvl>
    <w:lvl w:ilvl="8" w:tplc="8CC83826">
      <w:start w:val="1"/>
      <w:numFmt w:val="bullet"/>
      <w:lvlText w:val=""/>
      <w:lvlJc w:val="left"/>
    </w:lvl>
  </w:abstractNum>
  <w:num w:numId="1" w16cid:durableId="759369824">
    <w:abstractNumId w:val="0"/>
  </w:num>
  <w:num w:numId="2" w16cid:durableId="1614705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8C"/>
    <w:rsid w:val="00124EAC"/>
    <w:rsid w:val="0029536A"/>
    <w:rsid w:val="00BA6008"/>
    <w:rsid w:val="00CA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C5CD2"/>
  <w15:chartTrackingRefBased/>
  <w15:docId w15:val="{519B1F40-F1A9-4407-96AA-22B67BA0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2022-06-22T17:31:00Z</dcterms:created>
  <dcterms:modified xsi:type="dcterms:W3CDTF">2022-06-22T19:19:00Z</dcterms:modified>
</cp:coreProperties>
</file>